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13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中共中央政治局召开会议 分析研究当前经济形势和经济工作 习近平主持会议</w:t>
      </w:r>
    </w:p>
    <w:p w14:paraId="27FA8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661FD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中共中央政治局4月25日召开会议，分析研究当前经济形势和经济工作。中共中央总书记习近平主持会议。</w:t>
      </w:r>
    </w:p>
    <w:p w14:paraId="05104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会议认为，今年以来，以习近平同志为核心的党中央加强对经济工作的全面领导，各地区各部门聚力攻坚，各项宏观政策协同发力，经济呈现向好态势，社会信心持续提振，高质量发展扎实推进，社会大局保持稳定。同时，我国经济持续回升向好的基础还需要进一步稳固，外部冲击影响加大。要强化底线思维，充分备足预案，扎实做好经济工作。</w:t>
      </w:r>
    </w:p>
    <w:p w14:paraId="4600A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会议指出，要坚持稳中求进工作总基调，完整准确全面贯彻新发展理念，加快构建新发展格局，统筹国内经济工作和国际经贸斗争，坚定不移办好自己的事，坚定不移扩大高水平对外开放，着力稳就业、稳企业、稳市场、稳预期，以高质量发展的确定性应对外部环境急剧变化的不确定性。</w:t>
      </w:r>
    </w:p>
    <w:p w14:paraId="4537F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会议强调，要加紧实施更加积极有为的宏观政策，用好用足更加积极的财政政策和适度宽松的货币政策。加快地方政府专项债券、超长期特别国债等发行使用。兜牢基层“三保”底线。适时降准降息，保持流动性充裕，加力支持实体经济。创设新的结构性货币政策工具，设立新型政策性金融工具，支持科技创新、扩大消费、稳定外贸等。强化政策取向一致性。</w:t>
      </w:r>
    </w:p>
    <w:p w14:paraId="7D131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会议指出，要提高中低收入群体收入，大力发展服务消费，增强消费对经济增长的拉动作用。尽快清理消费领域限制性措施，设立服务消费与养老再贷款。加大资金支持力度，扩围提质实施“两新”政策，加力实施“两重”建设。</w:t>
      </w:r>
    </w:p>
    <w:p w14:paraId="5CDA3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会议强调，要多措并举帮扶困难企业。加强融资支持。加快推动内外贸一体化。培育壮大新质生产力，打造一批新兴支柱产业。持续用力推进关键核心技术攻关，创新推出债券市场的“科技板”，加快实施“人工智能+”行动。大力推进重点产业提质升级，坚持标准引领，规范竞争秩序。</w:t>
      </w:r>
    </w:p>
    <w:p w14:paraId="6877E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会议强调，要坚持用深化改革开放的办法解决发展中的问题。加快全国统一大市场建设，扎实开展规范涉企执法专项行动。加大服务业开放试点政策力度，加强对企业“走出去”的服务。同国际社会一道，积极维护多边主义，反对单边霸凌行径。</w:t>
      </w:r>
    </w:p>
    <w:p w14:paraId="121ED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会议指出，要持续用力防范化解重点领域风险。继续实施地方政府一揽子化债政策，加快解决地方政府拖欠企业账款问题。加力实施城市更新行动，有力有序推进城中村和危旧房改造。加快构建房地产发展新模式，加大高品质住房供给，优化存量商品房收购政策，持续巩固房地产市场稳定态势。持续稳定和活跃资本市场。</w:t>
      </w:r>
    </w:p>
    <w:p w14:paraId="6B2A4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会议强调，要着力保民生。对受关税影响较大的企业，提高失业保险基金稳岗返还比例。健全分层分类的社会救助体系。加强农业生产，稳定粮食等重要农产品价格。巩固拓展脱贫攻坚成果同乡村振兴有效衔接。持续抓好安全生产和防灾减灾等各项工作。</w:t>
      </w:r>
    </w:p>
    <w:p w14:paraId="20524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会议指出，要不断完善稳就业稳经济的政策工具箱，既定政策早出台早见效，根据形势变化及时推出增量储备政策，加强超常规逆周期调节，全力巩固经济发展和社会稳定的基本面。</w:t>
      </w:r>
    </w:p>
    <w:p w14:paraId="5420E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会议强调，要加强党对经济工作的全面领导，鼓励党员干部迎难而上、主动作为，树立和践行正确政绩观。认真开展深入贯彻中央八项规定精神学习教育，以作风建设新成效开创高质量发展新局面。</w:t>
      </w:r>
    </w:p>
    <w:p w14:paraId="0440A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会议还研究了其他事项。</w:t>
      </w:r>
    </w:p>
    <w:p w14:paraId="75C68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5E88DF9-371F-493E-8F23-AA43A74AB42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619C46E-172C-48A3-86F8-AB69ABE34FAD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17467D8-3505-4FE6-A814-DB3A598778C4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3B37D94E-1DE4-4E53-87DC-B076915A40D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5EB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814D6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814D6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21D1E"/>
    <w:rsid w:val="191A07DB"/>
    <w:rsid w:val="57606D27"/>
    <w:rsid w:val="5D6F26BB"/>
    <w:rsid w:val="5EF713FB"/>
    <w:rsid w:val="5FC01AAC"/>
    <w:rsid w:val="667C4500"/>
    <w:rsid w:val="72FA7A1C"/>
    <w:rsid w:val="74F71921"/>
    <w:rsid w:val="75E0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18081</Words>
  <Characters>18250</Characters>
  <Lines>0</Lines>
  <Paragraphs>0</Paragraphs>
  <TotalTime>10</TotalTime>
  <ScaleCrop>false</ScaleCrop>
  <LinksUpToDate>false</LinksUpToDate>
  <CharactersWithSpaces>18250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2025-03-13T03:20:00Z</dcterms:created>
  <dc:creator>DELL</dc:creator>
  <cp:lastModifiedBy>吕雪琦</cp:lastModifiedBy>
  <dcterms:modified xsi:type="dcterms:W3CDTF">2025-05-12T02:26:03Z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C4A60564D73D46A09BDD05CD0ABC0AF1_12</vt:lpwstr>
  </property>
</Properties>
</file>